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AA00" w14:textId="77777777" w:rsidR="004F5327" w:rsidRPr="00E27C96" w:rsidRDefault="004F5327" w:rsidP="004F5327">
      <w:pPr>
        <w:spacing w:after="0" w:line="240" w:lineRule="auto"/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</w:pPr>
      <w:r w:rsidRPr="00E27C96"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  <w:t>REPUBLIKA HRVATSKA</w:t>
      </w:r>
    </w:p>
    <w:p w14:paraId="4F98A8A7" w14:textId="77777777" w:rsidR="004F5327" w:rsidRPr="00E27C96" w:rsidRDefault="004F5327" w:rsidP="004F5327">
      <w:pPr>
        <w:spacing w:after="0" w:line="240" w:lineRule="auto"/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</w:pPr>
      <w:r w:rsidRPr="00E27C96"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  <w:t>SPLITSKO-DALMATINSKA ŽUPANIJA</w:t>
      </w:r>
    </w:p>
    <w:p w14:paraId="2E8AE2D0" w14:textId="77777777" w:rsidR="004F5327" w:rsidRPr="00E27C96" w:rsidRDefault="004F5327" w:rsidP="004F5327">
      <w:pPr>
        <w:spacing w:after="0" w:line="240" w:lineRule="auto"/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</w:pPr>
      <w:r w:rsidRPr="00E27C96"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  <w:t>OPĆINA SEGET</w:t>
      </w:r>
    </w:p>
    <w:p w14:paraId="212C1EBB" w14:textId="77777777" w:rsidR="004F5327" w:rsidRPr="00E27C96" w:rsidRDefault="004F5327" w:rsidP="004F5327">
      <w:pPr>
        <w:spacing w:after="0" w:line="240" w:lineRule="auto"/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</w:pPr>
      <w:r w:rsidRPr="00E27C96"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  <w:t>OPĆINSKO VIJEĆE</w:t>
      </w:r>
    </w:p>
    <w:p w14:paraId="34A3A541" w14:textId="77777777" w:rsidR="004F5327" w:rsidRPr="00E27C96" w:rsidRDefault="004F5327" w:rsidP="004F532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50786BC" w14:textId="77777777" w:rsidR="004F5327" w:rsidRPr="00E27C96" w:rsidRDefault="004F5327" w:rsidP="004F532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KLASA: 024-01/2</w:t>
      </w:r>
      <w:r>
        <w:rPr>
          <w:rFonts w:ascii="Times New Roman" w:eastAsia="Times New Roman" w:hAnsi="Times New Roman" w:cs="Times New Roman"/>
          <w:lang w:eastAsia="hr-HR"/>
        </w:rPr>
        <w:t>6</w:t>
      </w:r>
      <w:r w:rsidRPr="00E27C96">
        <w:rPr>
          <w:rFonts w:ascii="Times New Roman" w:eastAsia="Times New Roman" w:hAnsi="Times New Roman" w:cs="Times New Roman"/>
          <w:lang w:eastAsia="hr-HR"/>
        </w:rPr>
        <w:t>-01/</w:t>
      </w:r>
      <w:r>
        <w:rPr>
          <w:rFonts w:ascii="Times New Roman" w:eastAsia="Times New Roman" w:hAnsi="Times New Roman" w:cs="Times New Roman"/>
          <w:lang w:eastAsia="hr-HR"/>
        </w:rPr>
        <w:t>3</w:t>
      </w:r>
    </w:p>
    <w:p w14:paraId="0CC87ECA" w14:textId="77777777" w:rsidR="004F5327" w:rsidRPr="00E27C96" w:rsidRDefault="004F5327" w:rsidP="004F532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URBROJ: 2181-46-1-2</w:t>
      </w:r>
      <w:r>
        <w:rPr>
          <w:rFonts w:ascii="Times New Roman" w:eastAsia="Times New Roman" w:hAnsi="Times New Roman" w:cs="Times New Roman"/>
          <w:lang w:eastAsia="hr-HR"/>
        </w:rPr>
        <w:t>6</w:t>
      </w:r>
      <w:r w:rsidRPr="00E27C96">
        <w:rPr>
          <w:rFonts w:ascii="Times New Roman" w:eastAsia="Times New Roman" w:hAnsi="Times New Roman" w:cs="Times New Roman"/>
          <w:lang w:eastAsia="hr-HR"/>
        </w:rPr>
        <w:t>-1</w:t>
      </w:r>
    </w:p>
    <w:p w14:paraId="02B4D079" w14:textId="77777777" w:rsidR="004F5327" w:rsidRDefault="004F5327" w:rsidP="004F532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Seget Donji, 202</w:t>
      </w:r>
      <w:r>
        <w:rPr>
          <w:rFonts w:ascii="Times New Roman" w:eastAsia="Times New Roman" w:hAnsi="Times New Roman" w:cs="Times New Roman"/>
          <w:lang w:eastAsia="hr-HR"/>
        </w:rPr>
        <w:t>6</w:t>
      </w:r>
      <w:r w:rsidRPr="00E27C96">
        <w:rPr>
          <w:rFonts w:ascii="Times New Roman" w:eastAsia="Times New Roman" w:hAnsi="Times New Roman" w:cs="Times New Roman"/>
          <w:lang w:eastAsia="hr-HR"/>
        </w:rPr>
        <w:t>. godine</w:t>
      </w:r>
    </w:p>
    <w:p w14:paraId="6DAE5133" w14:textId="77777777" w:rsidR="004F5327" w:rsidRDefault="004F5327" w:rsidP="004F532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36E07EA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34A21">
        <w:rPr>
          <w:rFonts w:ascii="Times New Roman" w:hAnsi="Times New Roman" w:cs="Times New Roman"/>
        </w:rPr>
        <w:t xml:space="preserve">Na temelju članka </w:t>
      </w:r>
      <w:r w:rsidRPr="00034A21">
        <w:rPr>
          <w:rFonts w:ascii="Times New Roman" w:eastAsia="Times New Roman" w:hAnsi="Times New Roman" w:cs="Times New Roman"/>
          <w:lang w:eastAsia="hr-HR"/>
        </w:rPr>
        <w:t>28. Statuta Općine Seget („Službeni glasnik Općine Seget“, br. 4/09, 5/09, 4/10, 1/13, 2/13, 1/18, 1/20 i 2/21), Općinsko vijeće Općine Seget  na sjednici održanoj 202</w:t>
      </w:r>
      <w:r>
        <w:rPr>
          <w:rFonts w:ascii="Times New Roman" w:eastAsia="Times New Roman" w:hAnsi="Times New Roman" w:cs="Times New Roman"/>
          <w:lang w:eastAsia="hr-HR"/>
        </w:rPr>
        <w:t>6</w:t>
      </w:r>
      <w:r w:rsidRPr="00034A21">
        <w:rPr>
          <w:rFonts w:ascii="Times New Roman" w:eastAsia="Times New Roman" w:hAnsi="Times New Roman" w:cs="Times New Roman"/>
          <w:lang w:eastAsia="hr-HR"/>
        </w:rPr>
        <w:t>. godine, donijelo je</w:t>
      </w:r>
    </w:p>
    <w:p w14:paraId="3F328CA0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149B031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2F90803" w14:textId="77777777" w:rsidR="004F5327" w:rsidRDefault="004F5327" w:rsidP="004F532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6B54E7B" w14:textId="77777777" w:rsidR="004F5327" w:rsidRDefault="004F5327" w:rsidP="004F53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ZAKLJUČAK</w:t>
      </w:r>
    </w:p>
    <w:p w14:paraId="64909408" w14:textId="77777777" w:rsidR="004F5327" w:rsidRDefault="004F5327" w:rsidP="004F53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98BDE76" w14:textId="77777777" w:rsidR="004F5327" w:rsidRDefault="004F5327" w:rsidP="004F53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5E20965" w14:textId="77777777" w:rsidR="004F5327" w:rsidRDefault="004F5327" w:rsidP="004F53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B8F27D4" w14:textId="77777777" w:rsidR="004F5327" w:rsidRDefault="004F5327" w:rsidP="004F53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Članak 1.</w:t>
      </w:r>
    </w:p>
    <w:p w14:paraId="6DF7DC6F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Općina Seget provela je postupak javne nabave „Implementacija projekta energetske obnove putem povećanja učinkovitosti javne rasvjete Općine Seget“ u kojem je odabrala ponudu Zajednice ponuditelja: PRODITUS d.o.o. i POLUX d.o.o. i započela energetsku obnovu javne rasvjete. Tijekom izvođenja predmetne implementacije i obilaska terena izvođač i nadzor utvrdili su postojanje rasvjetnih tijela (ukupno 317 svjetiljki) koje nisu obuhvaćene projektnom dokumentacijom TD-E 10/22, a nalaze se unutar obuhvata sustava javne rasvjete Općine Seget.</w:t>
      </w:r>
    </w:p>
    <w:p w14:paraId="58D0883B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Zamjena i dovođenje u funkciju i tih rasvjetnih mjesta tehnički je nužno kako bi sustav javne rasvjete činio funkcionalnu i tehnički zaokruženu cjelinu, čime bi svrha energetske obnove bila u potpunosti ostvarena.</w:t>
      </w:r>
    </w:p>
    <w:p w14:paraId="53072DA7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56F40ED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Općina Seget kao naručitelj ima osigurana sredstva u Proračunu za gore navedeno u iznosu od 89.910,73 eura (bez PDV-a).</w:t>
      </w:r>
    </w:p>
    <w:p w14:paraId="281A9519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D6A11F" w14:textId="77777777" w:rsidR="004F5327" w:rsidRDefault="004F5327" w:rsidP="004F53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Članak 2.</w:t>
      </w:r>
    </w:p>
    <w:p w14:paraId="2AEFEF37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Ovaj Zaključak donosi se kako bi Općina Seget kao naručitelj mogla sklopiti Aneks ugovora s gore navedenom Zajednicom ponuditelja za Implementaciju projekta energetske obnove putem povećanja učinkovitosti javne rasvjete Općine Seget.</w:t>
      </w:r>
    </w:p>
    <w:p w14:paraId="51B8D95C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B778A18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Ovlašćuje se Općinski načelnik za potpisivanje Aneksa ugovora iz stavka 1. ovog članka.</w:t>
      </w:r>
    </w:p>
    <w:p w14:paraId="73F9953B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8DEE275" w14:textId="77777777" w:rsidR="004F5327" w:rsidRDefault="004F5327" w:rsidP="004F53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Članak 3.</w:t>
      </w:r>
    </w:p>
    <w:p w14:paraId="29A27D3E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Ovaj Zaključak stupa na snagu prvog dana od dana objave u „Službenom glasniku Općine Seget“.</w:t>
      </w:r>
    </w:p>
    <w:p w14:paraId="59AB8C16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52A1CA8" w14:textId="77777777" w:rsidR="004F5327" w:rsidRDefault="004F5327" w:rsidP="004F5327"/>
    <w:p w14:paraId="5B9A2BC0" w14:textId="77777777" w:rsidR="004F5327" w:rsidRDefault="004F5327" w:rsidP="004F5327"/>
    <w:p w14:paraId="448D52F8" w14:textId="77777777" w:rsidR="004F5327" w:rsidRDefault="004F5327" w:rsidP="004F5327"/>
    <w:p w14:paraId="7CB4D559" w14:textId="77777777" w:rsidR="004F5327" w:rsidRPr="00E27C96" w:rsidRDefault="004F5327" w:rsidP="004F53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PREDSJEDNICA</w:t>
      </w:r>
    </w:p>
    <w:p w14:paraId="4069AEB1" w14:textId="77777777" w:rsidR="004F5327" w:rsidRPr="00E27C96" w:rsidRDefault="004F5327" w:rsidP="004F53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OPĆINSKOG VIJEĆA</w:t>
      </w:r>
    </w:p>
    <w:p w14:paraId="315FA3C7" w14:textId="77777777" w:rsidR="004F5327" w:rsidRPr="00E27C96" w:rsidRDefault="004F5327" w:rsidP="004F53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</w:p>
    <w:p w14:paraId="3D1ADD37" w14:textId="77777777" w:rsidR="004F5327" w:rsidRPr="00E27C96" w:rsidRDefault="004F5327" w:rsidP="004F532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Marina Zulim, mag. iur., v.r.</w:t>
      </w:r>
    </w:p>
    <w:p w14:paraId="4AA54B3D" w14:textId="77777777" w:rsidR="004F5327" w:rsidRDefault="004F5327" w:rsidP="004F53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2444F35" w14:textId="77777777" w:rsidR="004F5327" w:rsidRDefault="004F5327" w:rsidP="004F5327"/>
    <w:p w14:paraId="519F7B3F" w14:textId="77777777" w:rsidR="004F5327" w:rsidRDefault="004F5327" w:rsidP="004F5327">
      <w:pPr>
        <w:jc w:val="center"/>
      </w:pPr>
    </w:p>
    <w:sectPr w:rsidR="004F5327" w:rsidSect="004F5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27"/>
    <w:rsid w:val="000569C0"/>
    <w:rsid w:val="001A399D"/>
    <w:rsid w:val="003B0BA5"/>
    <w:rsid w:val="004F5327"/>
    <w:rsid w:val="00BD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5DD4"/>
  <w15:chartTrackingRefBased/>
  <w15:docId w15:val="{F5018D1E-8B3D-47DD-B945-B8558FF8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32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3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3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3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3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3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3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3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3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3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3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3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3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3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5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3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5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32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53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32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53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3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3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3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10</dc:creator>
  <cp:keywords/>
  <dc:description/>
  <cp:lastModifiedBy>Korisnik 10</cp:lastModifiedBy>
  <cp:revision>1</cp:revision>
  <dcterms:created xsi:type="dcterms:W3CDTF">2026-08-10T12:59:00Z</dcterms:created>
  <dcterms:modified xsi:type="dcterms:W3CDTF">2026-08-10T13:00:00Z</dcterms:modified>
</cp:coreProperties>
</file>